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D5" w:rsidRPr="00C403D5" w:rsidRDefault="00C403D5" w:rsidP="00C403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</w:pPr>
      <w:r w:rsidRPr="00C403D5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C403D5" w:rsidRPr="00C403D5" w:rsidRDefault="00C403D5" w:rsidP="00C403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C403D5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ГЛАВНЫЙ ГОСУДАРСТВЕННЫЙ САНИТАРНЫЙ ВРАЧ</w:t>
      </w:r>
      <w:r w:rsidRPr="00C403D5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РОССИЙСКОЙ ФЕДЕРАЦИИ</w:t>
      </w:r>
    </w:p>
    <w:p w:rsidR="00C403D5" w:rsidRPr="00C403D5" w:rsidRDefault="00C403D5" w:rsidP="00C403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C403D5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ПОСТАНОВЛЕНИЕ</w:t>
      </w:r>
    </w:p>
    <w:p w:rsidR="00C403D5" w:rsidRPr="00C403D5" w:rsidRDefault="00C403D5" w:rsidP="00C403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C403D5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от 8 ноября 2001 года N 31</w:t>
      </w:r>
    </w:p>
    <w:p w:rsidR="00C403D5" w:rsidRPr="00C403D5" w:rsidRDefault="00C403D5" w:rsidP="00C403D5">
      <w:pPr>
        <w:shd w:val="clear" w:color="auto" w:fill="FFFFFF"/>
        <w:spacing w:before="215" w:after="10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C403D5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О введении в действие санитарных правил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10 июня 2016 года)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Документ с изменениями, внесенными: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4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3 апреля 2003 года N 28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(Российская газета, N 82, 29.04.2003) (изменения введены в действие с 1 мая 2003 года) (с изменениями, внесенными </w:t>
      </w:r>
      <w:hyperlink r:id="rId5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3 мая 2007 года N 25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6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3 мая 2007 года N 25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(Бюллетень нормативных актов федеральных органов исполнительной власти, N 26, 25.06.2007) (изменения введены в действие с 1 июля 2007 года);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7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29 декабря 2010 года N </w:t>
        </w:r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lastRenderedPageBreak/>
          <w:t>187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(Бюллетень нормативных актов федеральных органов исполнительной власти, N 16, 18.04.2011);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8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31 марта 2011 года N 29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(Российская газета, N 104, 18.05.2011);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9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10 июня 2016 года N 76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(Официальный интернет-портал правовой информации www.pravo.gov.ru, 23.06.2016, N 0001201606230061). 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На основании </w:t>
      </w:r>
      <w:hyperlink r:id="rId10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и </w:t>
      </w:r>
      <w:hyperlink r:id="rId11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утвержденного </w:t>
      </w:r>
      <w:hyperlink r:id="rId12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*,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* Собрание законодательства Российской Федерации, 2000, N 31, ст.3295.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постановляю: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 Ввести в действие санитарные правила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СанПиН 2.3.6.1079-01", утвержденные Главным государственным санитарным врачом Российской Федерации 06.11.2001, с 1 февраля 2002 года. 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2. С момента введения указанных санитарно-эпидемиологических правил считать утратившими силу санитарные правила "Санитарно-эпидемиологические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продуктов. СанПиН 2.3.6.959-00", утвержденные Главным государственным санитарным врачом Российской Федерации 31 июля 2000 года*.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* Признаны не нуждающимися в государственной регистрации (письмо Минюста России от 07.03.2000 N 1507-ЭР).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Г.Онищенко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Courier New" w:eastAsia="Times New Roman" w:hAnsi="Courier New" w:cs="Courier New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Courier New" w:eastAsia="Times New Roman" w:hAnsi="Courier New" w:cs="Courier New"/>
          <w:color w:val="2D2D2D"/>
          <w:spacing w:val="3"/>
          <w:sz w:val="30"/>
          <w:szCs w:val="30"/>
          <w:lang w:eastAsia="ru-RU"/>
        </w:rPr>
        <w:t>     </w:t>
      </w:r>
      <w:r w:rsidRPr="00C403D5">
        <w:rPr>
          <w:rFonts w:ascii="Courier New" w:eastAsia="Times New Roman" w:hAnsi="Courier New" w:cs="Courier New"/>
          <w:color w:val="2D2D2D"/>
          <w:spacing w:val="3"/>
          <w:sz w:val="30"/>
          <w:szCs w:val="30"/>
          <w:lang w:eastAsia="ru-RU"/>
        </w:rPr>
        <w:br/>
        <w:t>     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Зарегистрировано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Министерстве юстиции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7 декабря 2001 года,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регистрационный N 3077</w:t>
      </w:r>
    </w:p>
    <w:p w:rsidR="00C403D5" w:rsidRPr="00C403D5" w:rsidRDefault="00C403D5" w:rsidP="00C403D5">
      <w:pPr>
        <w:shd w:val="clear" w:color="auto" w:fill="FFFFFF"/>
        <w:spacing w:before="537" w:after="32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C403D5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Санитарно-эпидемиологические правила СП 2.3.6.1079-01.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УТВЕРЖДАЮ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Главный государственный санитарный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врач Российской Федерации,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Первый заместитель министра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здравоохранения Российской Федерации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Г.Г.Онищенко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Дата введения: 1 февраля 2002 года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C403D5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Санитарно-эпидемиологические правила</w:t>
      </w:r>
      <w:r w:rsidRPr="00C403D5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СП 2.3.6.1079-01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10 июня 2016 года)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документе учтены: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13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Дополнение N 1 от 1 апреля 2003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14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3 апреля 2003 года N 28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 (введено в действие с 1 мая 2003 года) (с изменениями, внесенными </w:t>
      </w:r>
      <w:hyperlink r:id="rId15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Изменением N 2 от 3 мая 2007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16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 N 2 от 3 мая 2007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17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3 мая 2007 года N 25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 (введено в действие с 1 июля 2007 года);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18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Дополнение N 3 от 29 декабря 2010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19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29 декабря 2010 года N 187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20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 и дополнения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21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31 марта 2011 года N 29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</w:r>
    </w:p>
    <w:p w:rsidR="00C403D5" w:rsidRPr="00C403D5" w:rsidRDefault="00C403D5" w:rsidP="00C403D5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C403D5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I. Общие положения и область применения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1.1. 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1.2. Санитарные правила распространяются на действующие, строящиеся и реконструируемые организации общественного питания независимо от форм собственности и ведомственной принадлежности, в том числе при приготовлении пищи и напитков, их хранении и реализации населению.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 (абзац дополнительно включен с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29 мая 2011 года </w:t>
      </w:r>
      <w:hyperlink r:id="rId22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</w:r>
    </w:p>
    <w:p w:rsidR="00C403D5" w:rsidRPr="00C403D5" w:rsidRDefault="00C403D5" w:rsidP="00C403D5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C403D5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II. Требования к размещению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допускаются при наличии санитарно-эпидемиологического заключения об их соответствии санитарным правилам и нормам.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 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 При этом не должны ухудшаться условия проживания, отдыха, лечения, труда людей.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При размещении организаций общественного питания в пристроенных, встроенно-пристроенных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предельно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допустимые концентрации и ориентировочные безопасные уровни воздействия загрязняющих веществ в атмосферном воздухе населенных мест (абзац дополнительно включен с 29 мая 2011 года </w:t>
      </w:r>
      <w:hyperlink r:id="rId23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Производственные цеха организаций не рекомендуется размещать в подвальных и полуподвальных помещениях.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Абзац исключен с 29 мая 2011 года </w:t>
      </w:r>
      <w:hyperlink r:id="rId24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Организациям, расположенным в жилых зданиях, следует иметь входы,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 (абзац в редакции, введенной в действие с 29 мая 2011 года </w:t>
      </w:r>
      <w:hyperlink r:id="rId25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производственных и складских помещениях не должны находиться посторонние лица.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использование других специальных закрытых конструкций для сбора мусора и пищевых отходов.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порядке.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Площадка мусоросборников располагается на расстоянии не менее 25 м от жилых домов, площадок для игр и отдыха.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2.7. На территории организаций рекомендуется предусматривать площадки для временной парковки транспорта персонала и посетителей.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Площадки должны размещаться со стороны проезжей части автодорог и не располагаться во дворах жилых домов.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2.8. Территория организации должна быть благоустроена и содержаться в чистоте.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C403D5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III. Требования к водоснабжению и канализации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 (абзац в редакции, введенной в действие с 1 июля 2007 года </w:t>
      </w:r>
      <w:hyperlink r:id="rId26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Изменением N 2 от 3 мая 2007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3.2. Качество воды в системах водоснабжения организации должно отвечать гигиеническим требованиям, предъявляемым к качеству воды централизованных систем питьевого водоснабжения и нецентрализованного водоснабжения.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3.3. Количество воды, используемой организацией, должно полностью обеспечивать ее потребности. Нормы расхода воды должны соответствовать таблицам 1 и 2.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E9ECF1"/>
        <w:spacing w:after="322" w:line="240" w:lineRule="auto"/>
        <w:ind w:left="-1612"/>
        <w:textAlignment w:val="baseline"/>
        <w:outlineLvl w:val="3"/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</w:pPr>
      <w:r w:rsidRPr="00C403D5"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  <w:t>Таблица 1. Нормы расхода воды на приготовление полуфабрикатов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Таблица 1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* Не распространяется на полуфабрикаты высокой степени готовности.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5544"/>
      </w:tblGrid>
      <w:tr w:rsidR="00C403D5" w:rsidRPr="00C403D5" w:rsidTr="00C403D5">
        <w:trPr>
          <w:trHeight w:val="15"/>
        </w:trPr>
        <w:tc>
          <w:tcPr>
            <w:tcW w:w="3511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03D5" w:rsidRPr="00C403D5" w:rsidTr="00C403D5"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Полуфабрикаты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Нормы расхода воды на 1 т в литрах</w:t>
            </w:r>
          </w:p>
        </w:tc>
      </w:tr>
      <w:tr w:rsidR="00C403D5" w:rsidRPr="00C403D5" w:rsidTr="00C403D5"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Мясные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1500</w:t>
            </w:r>
          </w:p>
        </w:tc>
      </w:tr>
      <w:tr w:rsidR="00C403D5" w:rsidRPr="00C403D5" w:rsidTr="00C403D5">
        <w:tc>
          <w:tcPr>
            <w:tcW w:w="3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Рыбные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2000</w:t>
            </w:r>
          </w:p>
        </w:tc>
      </w:tr>
      <w:tr w:rsidR="00C403D5" w:rsidRPr="00C403D5" w:rsidTr="00C403D5">
        <w:tc>
          <w:tcPr>
            <w:tcW w:w="3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Овощные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2200</w:t>
            </w:r>
          </w:p>
        </w:tc>
      </w:tr>
      <w:tr w:rsidR="00C403D5" w:rsidRPr="00C403D5" w:rsidTr="00C403D5"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Кулинарные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1000</w:t>
            </w:r>
          </w:p>
        </w:tc>
      </w:tr>
    </w:tbl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Примечание. Коэффициент часовой неравномерности водопотребления принимать равным 1,5.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E9ECF1"/>
        <w:spacing w:after="322" w:line="240" w:lineRule="auto"/>
        <w:ind w:left="-1612"/>
        <w:textAlignment w:val="baseline"/>
        <w:outlineLvl w:val="3"/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</w:pPr>
      <w:r w:rsidRPr="00C403D5"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  <w:t>Таблица 2. Расчетные секундные расходы воды и процент одновременного действия оборудования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7"/>
        <w:gridCol w:w="1832"/>
        <w:gridCol w:w="2216"/>
      </w:tblGrid>
      <w:tr w:rsidR="00C403D5" w:rsidRPr="00C403D5" w:rsidTr="00C403D5">
        <w:trPr>
          <w:trHeight w:val="15"/>
        </w:trPr>
        <w:tc>
          <w:tcPr>
            <w:tcW w:w="5359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03D5" w:rsidRPr="00C403D5" w:rsidTr="00C403D5"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Оборудование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Расход воды, 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л/сек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 xml:space="preserve">Процент 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одновременного действия</w:t>
            </w:r>
          </w:p>
        </w:tc>
      </w:tr>
      <w:tr w:rsidR="00C403D5" w:rsidRPr="00C403D5" w:rsidTr="00C403D5"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1. Моечные ванны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0,3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30</w:t>
            </w:r>
          </w:p>
        </w:tc>
      </w:tr>
      <w:tr w:rsidR="00C403D5" w:rsidRPr="00C403D5" w:rsidTr="00C403D5">
        <w:tc>
          <w:tcPr>
            <w:tcW w:w="5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 Раковины (производственные)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0,2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40</w:t>
            </w:r>
          </w:p>
        </w:tc>
      </w:tr>
      <w:tr w:rsidR="00C403D5" w:rsidRPr="00C403D5" w:rsidTr="00C403D5">
        <w:tc>
          <w:tcPr>
            <w:tcW w:w="5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 Машины посудомоечные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0,3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100</w:t>
            </w:r>
          </w:p>
        </w:tc>
      </w:tr>
      <w:tr w:rsidR="00C403D5" w:rsidRPr="00C403D5" w:rsidTr="00C403D5">
        <w:tc>
          <w:tcPr>
            <w:tcW w:w="5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 Картофелемойки, картофелечистки и кипятильники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0,2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100</w:t>
            </w:r>
          </w:p>
        </w:tc>
      </w:tr>
      <w:tr w:rsidR="00C403D5" w:rsidRPr="00C403D5" w:rsidTr="00C403D5">
        <w:tc>
          <w:tcPr>
            <w:tcW w:w="5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5. Котлы варочные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0,2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60</w:t>
            </w:r>
          </w:p>
        </w:tc>
      </w:tr>
      <w:tr w:rsidR="00C403D5" w:rsidRPr="00C403D5" w:rsidTr="00C403D5">
        <w:tc>
          <w:tcPr>
            <w:tcW w:w="5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6. Льдогенераторы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0,1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50</w:t>
            </w:r>
          </w:p>
        </w:tc>
      </w:tr>
    </w:tbl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Примечания: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 Расход воды холодильными установками следует принимать по технической характеристике этих установок.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 Подводку горячей воды следует проектировать к моечным ваннам и производственным раковинам, а также к поливочным кранам для мытья жироуловителей, грязеотстойников и мезгосборников.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Температура горячей воды в точке разбора должна быть не ниже 65°С.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Для сетей горячего водоснабжения используются материалы, выдерживающие температуру выше 65°С.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организациях запрещается использовать привозную воду.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3.5. При отсутствии горячей или холодной воды организация приостанавливает свою работу.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Абзац исключен с 1 июля 2007 года </w:t>
      </w:r>
      <w:hyperlink r:id="rId27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Изменением N 2 от 3 мая 2007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3.7. Отведение производственных и хозяйственно-бытовых сточных вод осуществляется в систему централизованных канализационных очистных сооружений, при их отсутствии, в систему локальных очистных сооружений канализации должно отвечать требованиям соответствующих санитарных правил (абзац в редакции, введенной в действие с 1 июля 2007 года </w:t>
      </w:r>
      <w:hyperlink r:id="rId28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Изменением N 2 от 3 мая 2007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Внутренняя система канализации производственных и хозяйственно-бытовых сточных вод должна быть раздельной с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самостоятельными выпусками во внутриплощадочную сеть канализации.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Уровень выпуска производственных стоков оборудуется выше уровня выпуска хозяйственно-фекальных стоков.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Горизонтальные отводы канализации от всех производственных помещений вне зависимости от числа санитарно-технических устройств имеют устройства для прочистки труб.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3.9. Сброс в открытые водоемы и на прилегающую территорию неочищенных сточных вод, а также устройство поглощающих колодцев не допускается.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Канализационные стояки не прокладывают в обеденных залах, производственных и складских помещениях.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3.12. В санитарных узлах, душевых и ванных, расположенных над организациями, полы должны иметь гидроизоляцию.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C403D5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IV. Требования к условиям работы в производственных помещениях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4.2. Показатели микроклимата производственных помещений и помещений для посетителей должны соответствовать гигиеническим требованиям, предъявляемым к микроклимату производственных помещений.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норм. При наличии систем вентиляции с механическим или естественным побудителем параметры должны отвечать допустимым нормам.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4.4. Производственные, вспомогательные и санитарно-бытовые помещения оборудуются приточно-вытяжной механической вентиляцией в соответствии с требованиями действующих норм и правил.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помещениях отделки кондитерских изделий приточная система вентиляции выполняется с противопыльным и бактерицидным фильтром, обеспечивающим подпор чистого воздуха в этом помещении.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Отверстия вентиляционных систем закрываются мелкоячеистой полимерной сеткой.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Бытовые помещения (туалеты, преддушевые, комнаты гигиены женщин) оборудуются автономными системами вытяжной вентиляции, преимущественно с естественным побуждением.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Помещения загрузочной, экспедиции, вестибюлей рекомендуется оборудовать тепловыми завесами для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предотвращения попадания наружного воздуха в холодный период года.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4.5. Оборудование и моечные ванны, являющиеся источниками повышенных выделений влаги, тепла, газов, оборудуются локальными вытяжными системами с преимущественной вытяжкой в зоне максимального загрязнения.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4.6. Устройство и оборудование выбросов,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4.7. В организации обеспечивается воздушно-тепловой баланс помещений.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4.8. Допустимые величины интенсивности теплового облучения на рабочих местах от производственного оборудования не должны превышать 70 Вт/м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style="width:6.45pt;height:15.05pt"/>
        </w:pic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 при облучаемой поверхности тела человека 25-50%. Для предотвращения неблагоприятного влияния инфракрасного излучения на организм поваров,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кондитеров следует: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применять секционно-модульное оборудование;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максимально заполнять посудой рабочую поверхность плит;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своевременно выключать секции электроплит или переключать на меньшую мощность;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на рабочих местах у печей, плит, жарочных шкафов и другого оборудования, работающего с подогревом, применять воздушное душирование;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регламентировать внутрисменные режимы труда и отдыха работающих.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4.9. Содержание вредных веществ в воздухе рабочей зоны производственных помещений не должно превышать предельно допустимых концентраций (ПДК) вредных веществ в воздухе рабочей зоны.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4.10. Для предотвращения образования и попадания в воздух производственных помещений вредных веществ необходимо: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строго соблюдать технологические процессы приготовления блюд;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при эксплуатации газовых плит обеспечивать полное сгорание топлива;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- операции, связанные с просеиванием муки, сахарной пудры и других сыпучих продуктов, производить на рабочем месте,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оборудованном местной вытяжной вентиляцией;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все работы проводить только при включенной приточно-вытяжной или местной вытяжной вентиляции.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приготовление блюд на мангале в организациях общественного питания, размещенных в отдельно стоящих зданиях, при условии использования современного оборудования (абзац дополнительно включен с 29 мая 2011 года </w:t>
      </w:r>
      <w:hyperlink r:id="rId29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4.12. Производственные, вспомогательные помещения и помещения для посетителей обеспечиваются отоплением (водяным или другими видами) в соответствии с требованиями, предъявляемыми к отоплению, вентиляции и кондиционированию воздуха, а также с требованиями настоящих Правил.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организациях предпочтительнее предусматривать системы водяного отопления.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Нагревательные приборы следует регулярно очищать от пыли и загрязнений и не располагать рядом с холодильным оборудованием.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4.13. Естественное и искусственное освещение во всех производственных, складских, санитарно-бытовых и административно-хозяйственных помещениях должны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соответствовать требованиям, предъявляемым к естественному и искусственному освещению, а также требованиям настоящих Правил. При этом максимально используется естественное освещение.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4.14. В цехе для приготовления холодных блюд и закусок, кондитерских цехах, где осуществляются приготовление крема и отделка тортов и пирожных, при привязке проекта предусматривается северо-западная ориентация, а также применение устройств для защиты от инсоляции (жалюзи, специальные стекла и другие устройства, отражающие тепловое излучение).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4.15. Для освещения производственных помещений и складов применяются светильники во влагопылезащитном исполнении. На рабочих местах не должна создаваться блесткость. Люминесцентные светильники, размещаемые в помещениях с вращающимся оборудованием (универсальные приводы, кремовзбивалки, тестомесы, дисковые ножи), должны иметь лампы, устанавливаемые в противофазе.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4.16. Показатели освещенности для производственных помещений должны соответствовать установленным нормам.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4.17. Осветительные приборы, арматура, остекленные поверхности окон и проемов содержатся в чистоте и очищаются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по мере загрязнения.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общественных зданий.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требований.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4.20. 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отделка помещений звукопоглощающими материалами;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установка электродвигателей на амортизаторы с применением звукопоглощающих кожухов, установка оборудования на вибропоглощающие фундаменты;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своевременное устранение неисправностей, увеличивающих шум при работе оборудования;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постоянный контроль за креплением движущихся частей машин и механизмов, проверка состояния амортизационных прокладок, смазки и т.д.;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- своевременная профилактика и ремонт оборудования;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эксплуатация оборудования в режимах, указанных в паспорте заводов-изготовителей;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размещение рабочих мест, машин и механизмов таким образом, чтобы воздействие шума на работников было минимальным;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ограничение выходной мощности музыкального оформления в помещениях для посетителей;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организация мест кратковременного отдыха работников в помещениях, оборудованных средствами звукоизоляции и звукопоглощения;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устройство в горячих цехах подвесных потолков на расстоянии 40-50 см от перекрытия.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4.21. Общая продолжительность рабочего времени (смены) в организациях устанавливается в соответствии с действующим законодательством о труде.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4.22. Все трудоемкие операции, связанные с подъемом и перемещением тяжестей, механизируются.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4.23. Беременных, работающих у плит, кондитерских печей, жарочных шкафов, следует переводить по заключению врача на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работу, не связанную с интенсивным тепловым воздействием и переноской тяжестей вручную.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C403D5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V. Требования к устройству и содержанию помещений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 доготовочных организациях, работающих на полуфабрикатах, работа на сырье не проводится.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5.2. Набор и площади помещений должны соответствовать мощности организаций и обеспечивать соблюдение санитарных правил и норм.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 (абзац дополнительно включен с 29 мая 2011 года </w:t>
      </w:r>
      <w:hyperlink r:id="rId30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5.3. Технологическое оборудование размещается так, чтобы обеспечивать свободный доступ к нему и соблюдение правил техники безопасности.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5.4. 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технологическое оборудование, посуда и приборы одноразового использования, допускается однозальная планировка с выделением отдельных рабочих зон, оснащенных оборудованием (абзац в редакции, введенной в действие с 1 июля 2007 года </w:t>
      </w:r>
      <w:hyperlink r:id="rId31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Изменением N 2 от 3 мая 2007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применении столовой, чайной посуды, приборов многоразового использования устанавливается посудомоечная машина.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ударопрочных материалов, исключающих скольжение, и имеют уклоны к сливным трапам.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5.6. 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Полы выполняются из влагостойких материалов повышенной механической прочности (ударопрочные) с заделкой сопряжений строительных конструкций мелкоячеистой металлической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Загрузочная оборудуется платформой, навесом.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5.7. Отделка обеденных помещений (залов) должна быть стойкой к санитарной обработке и дезинфекции.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5.8. Для внутренней отделки помещений используются материалы, разрешенные органами и учреждениями госсанэпидслужбы в установленном порядке.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5.9. В цехах для приготовления холодных блюд, мягкого мороженого, в кондитерских цехах по приготовлению крема и отделки тортов и пирожных, в цехах и на участках по порционированию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 (пункт в редакции, введенной в действие с 29 мая 2011 года </w:t>
      </w:r>
      <w:hyperlink r:id="rId32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5.10. В производственных цехах не допускается хранить бьющиеся предметы, зеркала, комнатные растения.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5.11. Все помещения организаций необходимо содержать в чистоте. Текущая уборка проводится постоянно, своевременно и по мере необходимости.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производственных цехах ежедневно проводится влажная уборка с применением моющих и дезинфицирующих средств.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После каждого посетителя обязательна уборка обеденного стола.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5.14. В целях предупреждения возникновения и распространения инфекционных заболеваний уборка производственных, вспомогательных, складских и бытовых помещений проводится уборщицами, а уборка рабочих мест - работниками на рабочем месте. Для уборки туалетов выделяется специальный персонал.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Уборщицы должны быть обеспечены в достаточном количестве уборочным инвентарем, ветошью, моющими и дезинфицирующими средствами.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5.15. В организациях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строгом соответствии с прилагаемыми инструкциями и хранятся в специально отведенных местах в таре изготовителя.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и его покраска (пункт дополнительно включен с 29 мая 2011 года </w:t>
      </w:r>
      <w:hyperlink r:id="rId33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C403D5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VI. Требования к оборудованию, инвентарю, посуде и таре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6.1. Организации обеспечиваются достаточным количеством необходимого оборудования и предметами материально-технического оснащения.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При организации питания участников массовых общественных мероприятий должно быть предусмотрено достаточное количество посуды. При оказании организацией общественного питания кейтеринговых услуг (приготовление блюд и доставка их по месту заказа, подогрев блюд, сервировка стола, уборка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посуды, помещений и территории, осуществляемые обслуживающим выездным персоналом) количество столовой посуды и столовых приборов комплектуется в соответствии с количеством порций для однократного применения. Запас чистых фужеров и чашек рассчитывается на 2-3-кратный прием напитков посетителями (абзац дополнительно включен с 29 мая 2011 года </w:t>
      </w:r>
      <w:hyperlink r:id="rId34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6.2. 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6.3. При работе технологического оборудования исключается возможность контакта сырых и готовых к употреблению продуктов.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оборудование, а в универсальных машинах - сменные механизмы (абзац дополнительно включен с 29 мая 2011 года </w:t>
      </w:r>
      <w:hyperlink r:id="rId35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6.4. Санитарная обработка технологического оборудования проводится по мере его загрязнения и по окончании работы.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Производственные столы в конце работы тщательно моются с применением моющих и дезинфицирующих средств, промываются горячей водой при температуре 40-50°С и насухо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вытираются сухой чистой тканью.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Разделочные доски и ножи маркируются в соответствии с обрабатываемым на них продуктом: "СМ" - сырое мясо, "СР" - сырая рыба, "СО" - сырые овощи, "ВМ" - вареное мясо, "ВР" - вареная рыба, "ВО" - вареные овощи, "МГ" - мясная гастрономия, "Зелень", "КО" - квашеные овощи, "Сельдь", "X" - хлеб, "РГ" - рыбная гастрономия.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наносить на разделочный инвентарь цветовую маркировку вместе с буквенной маркировкой в соответствии с обрабатываемым на них продуктом. Разделочный инвентарь для готовой и сырой продукции должен хранится раздельно (абзац дополнительно включен с 29 мая 2011 года </w:t>
      </w:r>
      <w:hyperlink r:id="rId36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обстругивают.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6.8. Количество одновременно используемой столовой посуды и приборов должно обеспечивать потребности организации.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6.10. Посуду с трещинами, сколами, отбитыми краями, деформированную, с поврежденной эмалью не используют.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6.11. Механическая мойка посуды на специализированных моечных машинах производится в соответствии с прилагающимися инструкциями по их эксплуатации.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Мытье столовой посуды и приборов в двухсекционной ванне допускается в организациях с ограниченным ассортиментом (абзац в редакции, введенной в действие с 1 июля 2007 года </w:t>
      </w:r>
      <w:hyperlink r:id="rId37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Изменением N 2 от 3 мая 2007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6.12. В пивных барах кружки, стаканы, бокалы промываются горячей водой не ниже 45-50°С с применением моющих и дезинфицирующих средств.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Для ополаскивания бокалов, стаканов, кружек дополнительно оборудуются шприцевальные установки.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6.13. При выходе из строя посудомоечной машины, отсутствии условий для ручного мытья посуды, а также одноразовой столовой посуды и приборов работа организации не осуществляется.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6.14. Мытье столовой посуды ручным способом производят в следующем порядке: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механическое удаление остатков пищи;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мытье в воде с добавлением моющих средств в первой секции ванны;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 насадкой;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просушивание посуды на решетчатых полках, стеллажах.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6.15. В конце рабочего дня проводится дезинфекция всей столовой посуды и приборов средствами в соответствии с инструкциями по их применению.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6.16. Мытье кухонной посуды производят в двухсекционных ваннах в следующем порядке: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- механическая очистка от остатков пищи;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мытье щетками в воде с температурой не ниже 40°С с добавлением моющих средств;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ополаскивание проточной водой с температурой не ниже 65°С;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- просушивание в опрокинутом виде на решетчатых полках, стеллажах.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6.18. Чистые кухонную посуду и инвентарь хранят на стеллажах на высоте не менее 0,5 м от пола.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Чистую столовую посуду хранят в закрытых шкафах или на решетках.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6.19. Щетки для мытья посуды после окончания работы очищают, замачивают в горячей воде при температуре не ниже 45°С с добавлением моющих средств, дезинфицируют (или кипятят), промывают проточной водой, затем просушивают и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хранят в специально выделенном месте.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6.20. Подносы для посетителей после каждого использования протирают чистыми салфетками. Не используются подносы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 с применением моющих средств.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C403D5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VII. Требования к транспортировке, приему и хранению сырья, пищевых продуктов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специальным, чистым транспортом, на который в установленном порядке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выдается санитарный паспорт.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7.2. Кузов автотранспорта изнутри обивается материалом, легко поддающимся санитарной обработке, и оборудуется стеллажами.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Кулинарные и кондитерские изделия перевозятся в специально предназначенном для этих целей транспорте в промаркированной и чистой таре.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7.5. Транспортная тара маркируется в соответствии с нормативной и технической документацией, соответствующей каждому виду продукции.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Реализация продукции вне организации в потребительской таре осуществляется при наличии информации, предусмотренной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действующими гигиеническими требованиями к качеству и безопасности продовольственного сырья и пищевых продуктов.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Продовольственное сырье и готовая продукция при транспортировке не должны контактировать друг с другом.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 чистой таре.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продовольственное сырье и пищевые продукты без документов, подтверждающих их качество и безопасность;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мясо и субпродукты всех видов сельскохозяйственных животных без клейма и ветеринарного свидетельства;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- рыбу, раков, сельскохозяйственную птицу без ветеринарного свидетельства;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непотрошеную птицу (кроме дичи);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консервы с нарушением герметичности банок, бомбажные, "хлопуши", банки с ржавчиной, деформированные, без этикеток;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крупу, муку, сухофрукты и другие продукты, зараженные амбарными вредителями;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овощи и фрукты с наличием плесени и признаками гнили;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грибы несъедобные, некультивируемые съедобные, червивые, мятые;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пищевые продукты с истекшими сроками годности и признаками недоброкачественности;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продукцию домашнего изготовления.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7.10. Продукты без упаковки взвешивают в таре или на чистой бумаге.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7.11. 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хранении пищевых продуктов необходимо строго соблюдать правила товарного соседства, нормы складирования, сроки годности и условия хранения. 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7.12. Хранение особо скоропортящихся продуктов осуществляется в соответствии с гигиеническими требованиями, предъявляемыми к условиям, срокам хранения особо скоропортящихся продуктов.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нержавеющей стали.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7.15. Субпродукты хранят в таре поставщика на стеллажах или подтоварниках.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7.17. Рыбу мороженую (филе рыбное) хранят на стеллажах или подтоварниках в таре поставщика.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7.18. Сметану, творог хранят в таре с крышкой. Не допускается оставлять ложки, лопатки в таре с творогом и сметаной.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7.19. Масло сливочное хранят в заводской таре или брусками, завернутыми в пергамент, в лотках, масло топленое - в таре производителя.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7.20. Крупные сыры хранят без тары на чистых стеллажах. При укладке сыров один на другой между ними прокладываются картон или фанера.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Мелкие сыры хранят в потребительской таре на полках или стеллажах.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7.21. Готовые мясопродукты (колбасы, окорока, сосиски, сардельки) хранят в таре поставщика или производственной таре.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7.22. Яйцо в коробах хранят на подтоварниках в сухих прохладных помещениях. Яичный порошок хранят в сухом помещении, меланж - при температуре не выше минус 6°С.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7.23. Крупу и муку хранят в мешках на подтоварниках в штабелях на расстоянии до пола не менее 15 см.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7.24. Макаронные изделия, сахар, соль хранят в таре поставщика на стеллажах или подтоварниках.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7.25. Чай и кофе хранят на стеллажах в сухих проветриваемых помещениях.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1%-ного раствора уксусной кислоты.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7.27. Картофель и корнеплоды хранят в сухом, темном помещении; капусту - на отдельных стеллажах, в ларях; квашеные, соленые овощи - в бочках, при температуре не выше 10°С. Плоды и зелень хранят в ящиках в прохладном месте при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температуре не выше 12°С.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7.28. Замороженные овощи, плоды, ягоды хранят в таре поставщика в низкотемпературных холодильных камерах.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C403D5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VIII. Требования к обработке сырья и производству продукции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8.1. При приготовлении блюд, кулинарных и кондитерских изделий необходимо строго соблюдать поточность технологических процессов.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Приготовление блюд, кулинарных и кондитерских изделий осуществляется персоналом 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 (абзац дополнительно включен с 29 мая 2011 года </w:t>
      </w:r>
      <w:hyperlink r:id="rId38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8.2. Абзац исключен с 1 июля 2007 года </w:t>
      </w:r>
      <w:hyperlink r:id="rId39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Изменением N 2 от 3 мая 2007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Абзац исключен с 1 июля 2007 года </w:t>
      </w:r>
      <w:hyperlink r:id="rId40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Изменением N 2 от 3 мая 2007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заключение органов и учреждений госсанэпидслужбы в установленном порядке.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Производство продукции должно проводиться по технической документации, разработанной в установленном законодательством порядке (абзац дополнительно включен с 29 мая 2011 года </w:t>
      </w:r>
      <w:hyperlink r:id="rId41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проведении массовых общественных мероприятий в целях предотвращения возникновения и распространения инфекционных и массовых неинфекционных 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 (абзац дополнительно включен с 29 мая 2011 года </w:t>
      </w:r>
      <w:hyperlink r:id="rId42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8.3. Продукция готовится партиями по мере ее спроса и реализации.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8.4. Обработка сырых и готовых продуктов производится раздельно в специально оборудованных цехах. В организациях, не имеющих цехового деления, с ограниченным ассортиментом выпускаемых блюд допускается обработка сырья и готовой продукции в одном помещении на разных столах (пункт в редакции, введенной в действие с 1 июля 2007 года </w:t>
      </w:r>
      <w:hyperlink r:id="rId43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Изменением N 2 от 3 мая 2007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8.5. Мясо дефростируют двумя способами. Медленное размораживание проводится в дефростере при температуре от 0 до + 6°С, при отсутствии дефростера - в мясном цехе на производственных столах. Мясо в воде или около плиты не размораживают. Повторное замораживание дефростированного мяса не допускается.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Допускается размораживание мяса в СВЧ-печах (установках) по указанным в их паспортах режимам.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 окончании работы щетки очищают, промывают горячими растворами моющих средств при температуре 45-50°С, ополаскивают, замачивают в дезрастворе на 10-15 мин, ополаскивают проточной водой и просушивают.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8.7. Мясной фарш хранят не более 12 ч при температуре от + 2 до + 4°С. При отсутствии холода хранение фарша запрещается (пункт в редакции, введенной в действие с 29 мая 2011 года </w:t>
      </w:r>
      <w:hyperlink r:id="rId44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, -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см. </w:t>
      </w:r>
      <w:hyperlink r:id="rId45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предыдущую редакцию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8.8. Субпродукты (мозги, почки, рубцы) дефростируют на воздухе или в воде. Перед тепловой обработкой мозги, вымя, почки, рубцы вымачивают в холодной воде.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8.9. Тушки птицы размораживают на воздухе, затем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8.10. Рыбу размораживают на воздухе или в холодной воде с температурой не выше +12°С из расчета 2 л на 1 кг рыбы. Для сокращения потерь минеральных веществ в воду рекомендуется добавлять соль из расчета 7-10 г на 1 л. Не рекомендуется размораживать в воде рыбное филе, рыбу осетровых пород.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8.11. Салаты, винегреты и нарезанные компоненты в незаправленном виде хранят при температуре 4±2°С не более 6 ч. Заправлять салаты и винегреты следует непосредственно перед отпуском (абзац дополнен с 29 мая 2011 года </w:t>
      </w:r>
      <w:hyperlink r:id="rId46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Условия хранения салатов с продленными сроками годности должны соответствовать требованиям технических условий, на которые выдается санитарно-эпидемиологическое заключение органов и учреждений госсанэпидслужбы в установленном порядке.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Салаты из свежих овощей, фруктов и зелени готовят партиями по мере спроса.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25°С на производственных столах. Последующее доохлаждение и хранение при температуре 4±2°С осуществляется в холодильнике в холодном цехе. Реализация студня без наличия холодильного оборудования не допускается.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- не ниже 85°С, для изделий из котлетной массы - не ниже 90°С. Указанная температура выдерживается в течение 5 мин.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Блюда, содержащие рыбу, морепродукты или иные продукты животного происхождения в сыром виде, должны производиться в стационарных организациях общественного питания. Блюда не подлежат хранению и должны готовиться непосредственно перед раздачей по заказу посетителей (абзац дополнительно включен с 29 мая 2011 года </w:t>
      </w:r>
      <w:hyperlink r:id="rId47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должна быть не ниже 85°С.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Приготовление блюд в микроволновой печи производится согласно прилагаемой инструкции.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8.16. При жарке изделий во фритюре рекомендуется использовать специализированное оборудование, не требующее дополнительного добавления фритюрных жиров.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фритюрных жиров.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Ежедневно до начала и по окончании жарки проверяют качество фритюра по органолептическим показателям (вкусу, запаху, цвету) и ведут записи по использованию фритюрных жиров в соответствии с таблицами N 3, 4, 5. При наличии резкого, неприятного запаха, горького, вызывающего неприятное ощущение першения, привкуса и значительного потемнения дальнейшее использование фритюра не допускается.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E9ECF1"/>
        <w:spacing w:after="322" w:line="240" w:lineRule="auto"/>
        <w:ind w:left="-1612"/>
        <w:textAlignment w:val="baseline"/>
        <w:outlineLvl w:val="3"/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</w:pPr>
      <w:r w:rsidRPr="00C403D5"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  <w:t>Таблица 3. Оценочная шкала качества подсолнечного масла, используемого в качестве фритюра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6"/>
        <w:gridCol w:w="740"/>
        <w:gridCol w:w="110"/>
        <w:gridCol w:w="1284"/>
        <w:gridCol w:w="1534"/>
        <w:gridCol w:w="110"/>
        <w:gridCol w:w="211"/>
        <w:gridCol w:w="1103"/>
        <w:gridCol w:w="1385"/>
        <w:gridCol w:w="825"/>
        <w:gridCol w:w="537"/>
      </w:tblGrid>
      <w:tr w:rsidR="00C403D5" w:rsidRPr="00C403D5" w:rsidTr="00C403D5">
        <w:trPr>
          <w:trHeight w:val="15"/>
        </w:trPr>
        <w:tc>
          <w:tcPr>
            <w:tcW w:w="2218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03D5" w:rsidRPr="00C403D5" w:rsidTr="00C403D5"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Показатели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Коэф-</w:t>
            </w:r>
          </w:p>
        </w:tc>
        <w:tc>
          <w:tcPr>
            <w:tcW w:w="8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Количество баллов</w:t>
            </w:r>
          </w:p>
        </w:tc>
      </w:tr>
      <w:tr w:rsidR="00C403D5" w:rsidRPr="00C403D5" w:rsidTr="00C403D5"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качества 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фици-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ент важ-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ности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4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</w:t>
            </w:r>
          </w:p>
        </w:tc>
      </w:tr>
      <w:tr w:rsidR="00C403D5" w:rsidRPr="00C403D5" w:rsidTr="00C403D5"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Цвет (в проходящем и отраженном свете на белом фоне при температуре 40°С)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Соломенно-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желтый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Интенсивно желтый</w:t>
            </w:r>
          </w:p>
        </w:tc>
        <w:tc>
          <w:tcPr>
            <w:tcW w:w="147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Интенсивно желтый с коричневым оттенком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Светло-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коричневый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Коричневый или темно-коричневый</w:t>
            </w:r>
          </w:p>
        </w:tc>
      </w:tr>
      <w:tr w:rsidR="00C403D5" w:rsidRPr="00C403D5" w:rsidTr="00C403D5">
        <w:tc>
          <w:tcPr>
            <w:tcW w:w="22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Вкус (при температуре 40°С)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Без постороннего привкуса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Хороший, но с посторонним привкусом</w:t>
            </w:r>
          </w:p>
        </w:tc>
        <w:tc>
          <w:tcPr>
            <w:tcW w:w="147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Слабо выраженный горьковатый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Горький с ярко выраженным посторонним привкусом</w:t>
            </w:r>
          </w:p>
        </w:tc>
        <w:tc>
          <w:tcPr>
            <w:tcW w:w="221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Очень горький, вызывающий неприятное ощущение першения</w:t>
            </w:r>
          </w:p>
        </w:tc>
      </w:tr>
      <w:tr w:rsidR="00C403D5" w:rsidRPr="00C403D5" w:rsidTr="00C403D5">
        <w:tc>
          <w:tcPr>
            <w:tcW w:w="2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Запах (при температуре не ниже 50°С)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Без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постороннего запаха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Отсутствует свойственный подсолнечному маслу, без постороннего запаха</w:t>
            </w:r>
          </w:p>
        </w:tc>
        <w:tc>
          <w:tcPr>
            <w:tcW w:w="14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Слабо выраженный, неприятный продуктов термического распада масла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Выраженный, неприятный продуктов термического распада масла</w:t>
            </w:r>
          </w:p>
        </w:tc>
        <w:tc>
          <w:tcPr>
            <w:tcW w:w="22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Резкий, неприятный продуктов термического распада масла</w:t>
            </w:r>
          </w:p>
        </w:tc>
      </w:tr>
      <w:tr w:rsidR="00C403D5" w:rsidRPr="00C403D5" w:rsidTr="00C403D5">
        <w:trPr>
          <w:gridAfter w:val="1"/>
          <w:wAfter w:w="6" w:type="dxa"/>
          <w:trHeight w:val="15"/>
        </w:trPr>
        <w:tc>
          <w:tcPr>
            <w:tcW w:w="2587" w:type="dxa"/>
            <w:gridSpan w:val="3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03D5" w:rsidRPr="00C403D5" w:rsidTr="00C403D5">
        <w:trPr>
          <w:gridAfter w:val="1"/>
          <w:wAfter w:w="6" w:type="dxa"/>
        </w:trPr>
        <w:tc>
          <w:tcPr>
            <w:tcW w:w="2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Качество фритюра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Балльная оценка*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Пример расчета среднего балла: </w:t>
            </w:r>
          </w:p>
        </w:tc>
      </w:tr>
      <w:tr w:rsidR="00C403D5" w:rsidRPr="00C403D5" w:rsidTr="00C403D5">
        <w:trPr>
          <w:gridAfter w:val="1"/>
          <w:wAfter w:w="6" w:type="dxa"/>
        </w:trPr>
        <w:tc>
          <w:tcPr>
            <w:tcW w:w="258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Отличное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(4 х 3 + 3 х 2 + 3 х 2)/7= 3,4**, где в</w:t>
            </w:r>
          </w:p>
        </w:tc>
      </w:tr>
      <w:tr w:rsidR="00C403D5" w:rsidRPr="00C403D5" w:rsidTr="00C403D5">
        <w:trPr>
          <w:gridAfter w:val="1"/>
          <w:wAfter w:w="6" w:type="dxa"/>
        </w:trPr>
        <w:tc>
          <w:tcPr>
            <w:tcW w:w="258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Хорошее</w:t>
            </w:r>
          </w:p>
        </w:tc>
        <w:tc>
          <w:tcPr>
            <w:tcW w:w="203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числителе: 4, 3, 3 - баллы по показателям качества,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3, 2, 2 - коэффициенты важности;</w:t>
            </w:r>
          </w:p>
        </w:tc>
      </w:tr>
      <w:tr w:rsidR="00C403D5" w:rsidRPr="00C403D5" w:rsidTr="00C403D5">
        <w:trPr>
          <w:gridAfter w:val="1"/>
          <w:wAfter w:w="6" w:type="dxa"/>
        </w:trPr>
        <w:tc>
          <w:tcPr>
            <w:tcW w:w="258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Удовлетворительное</w:t>
            </w:r>
          </w:p>
        </w:tc>
        <w:tc>
          <w:tcPr>
            <w:tcW w:w="203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 знаменателе: 7 - сумма коэффициента важности.</w:t>
            </w:r>
          </w:p>
        </w:tc>
      </w:tr>
      <w:tr w:rsidR="00C403D5" w:rsidRPr="00C403D5" w:rsidTr="00C403D5">
        <w:trPr>
          <w:gridAfter w:val="1"/>
          <w:wAfter w:w="6" w:type="dxa"/>
        </w:trPr>
        <w:tc>
          <w:tcPr>
            <w:tcW w:w="25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Неудовлетворительное</w:t>
            </w:r>
          </w:p>
        </w:tc>
        <w:tc>
          <w:tcPr>
            <w:tcW w:w="203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2,1</w:t>
            </w:r>
          </w:p>
        </w:tc>
        <w:tc>
          <w:tcPr>
            <w:tcW w:w="1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* Рассчитывают средний балл с учетом коэффициента важности.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** Если дробная часть менее 0,5, то она отбрасывается, если 0,5 и больше - округляется.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Таблица N 4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</w:t>
      </w:r>
    </w:p>
    <w:p w:rsidR="00C403D5" w:rsidRPr="00C403D5" w:rsidRDefault="00C403D5" w:rsidP="00C403D5">
      <w:pPr>
        <w:shd w:val="clear" w:color="auto" w:fill="FFFFFF"/>
        <w:spacing w:before="215" w:after="10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C403D5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Оценочная шкала кулинарных жиров, используемых в качестве фритюра 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2"/>
        <w:gridCol w:w="1379"/>
        <w:gridCol w:w="1522"/>
        <w:gridCol w:w="1106"/>
        <w:gridCol w:w="1362"/>
        <w:gridCol w:w="1362"/>
        <w:gridCol w:w="1362"/>
      </w:tblGrid>
      <w:tr w:rsidR="00C403D5" w:rsidRPr="00C403D5" w:rsidTr="00C403D5">
        <w:trPr>
          <w:trHeight w:val="15"/>
        </w:trPr>
        <w:tc>
          <w:tcPr>
            <w:tcW w:w="1478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03D5" w:rsidRPr="00C403D5" w:rsidTr="00C403D5"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Показатели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Коэффициент</w:t>
            </w:r>
          </w:p>
        </w:tc>
        <w:tc>
          <w:tcPr>
            <w:tcW w:w="8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Количество баллов</w:t>
            </w:r>
          </w:p>
        </w:tc>
      </w:tr>
      <w:tr w:rsidR="00C403D5" w:rsidRPr="00C403D5" w:rsidTr="00C403D5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качества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важности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</w:t>
            </w:r>
          </w:p>
        </w:tc>
      </w:tr>
      <w:tr w:rsidR="00C403D5" w:rsidRPr="00C403D5" w:rsidTr="00C403D5"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Цвет (в проходя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щем и отраженном свете на белом фоне при температуре 40°С и выше)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3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От белого до светло-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желтого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Желтый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Желтый с 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коричневым оттенком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Светло-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коричнев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ый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Коричневый</w:t>
            </w:r>
          </w:p>
        </w:tc>
      </w:tr>
      <w:tr w:rsidR="00C403D5" w:rsidRPr="00C403D5" w:rsidTr="00C403D5"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Вкус (при температуре 40°С)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Для кулинарных жиров, фритюрного, "Прима", "Новинка" и сала растительного без посторонних привкусов. Для кулинарных жиров "Украинский", "Белорусский", "Восточн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ый" - характерный для добавляемого жира, т.е. соответственно свиного, говяжьего или бараньего без постороннего привкуса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Хороший,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но с посторон-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ним привкусом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Слабо выраженный горьковатый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Горький,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с ярко выраженным посторонним привкусом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Очень горький, вызывающий ощущение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першения</w:t>
            </w:r>
          </w:p>
        </w:tc>
      </w:tr>
      <w:tr w:rsidR="00C403D5" w:rsidRPr="00C403D5" w:rsidTr="00C403D5"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Запах (при температуре не ниже 50°С)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Для кулинарных жиров "Украинский", "Белорусский", "Восточный", маргу-селин - характерный для добавляемых компонен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тов, без постороннего запаха;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для остальных - без постороннего запаха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Со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слабым посторон-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ним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запахом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Слабо выраженный, неприятный продуктов термического распада жира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Ярко выраженный неприятный продуктов термического распада жира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Неприятный,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резкий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продуктов термического распада жира</w:t>
            </w:r>
          </w:p>
        </w:tc>
      </w:tr>
    </w:tbl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Примечание. Средний балл рассчитывается с учетом коэффициента важности.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E9ECF1"/>
        <w:spacing w:after="322" w:line="240" w:lineRule="auto"/>
        <w:ind w:left="-1612"/>
        <w:textAlignment w:val="baseline"/>
        <w:outlineLvl w:val="3"/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</w:pPr>
      <w:r w:rsidRPr="00C403D5"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  <w:t>Таблица 5. Схема учета использования фритюрных жиров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7"/>
        <w:gridCol w:w="994"/>
        <w:gridCol w:w="981"/>
        <w:gridCol w:w="1103"/>
        <w:gridCol w:w="882"/>
        <w:gridCol w:w="932"/>
        <w:gridCol w:w="981"/>
        <w:gridCol w:w="1064"/>
        <w:gridCol w:w="809"/>
        <w:gridCol w:w="942"/>
      </w:tblGrid>
      <w:tr w:rsidR="00C403D5" w:rsidRPr="00C403D5" w:rsidTr="00C403D5">
        <w:trPr>
          <w:trHeight w:val="15"/>
        </w:trPr>
        <w:tc>
          <w:tcPr>
            <w:tcW w:w="1109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03D5" w:rsidRPr="00C403D5" w:rsidTr="00C403D5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Дата (час)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Вид фритюрного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Органо-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лептическая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Тип жарочного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Вид продукции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Время окончания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Органо-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лептическая</w:t>
            </w: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Использование оставшегося жира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Должность, Ф.И.О.</w:t>
            </w:r>
          </w:p>
        </w:tc>
      </w:tr>
      <w:tr w:rsidR="00C403D5" w:rsidRPr="00C403D5" w:rsidTr="00C403D5"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начала исполь-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зования жира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жира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оценка качества жира на начало жарки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оборудования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фритюрной жарки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оценка качества жира по окончании жарки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переходящий остаток, кг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утилизи-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рованный жир, кг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контролера</w:t>
            </w:r>
          </w:p>
        </w:tc>
      </w:tr>
      <w:tr w:rsidR="00C403D5" w:rsidRPr="00C403D5" w:rsidTr="00C403D5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</w:t>
            </w:r>
          </w:p>
        </w:tc>
      </w:tr>
    </w:tbl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После 6-7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Фритюрный жир непригоден для дальнейшего использования в следующих случаях: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когда по органолептическим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когда органолептическая оценка фритюра не ниже "удовлетворительно", но степень термического окисления выше предельно допустимых значений;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когда содержание вторичных продуктов окисления выше 1%.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Фритюр, непригодный для дальнейшего использования, подлежит сдаче на промышленную переработку.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Порядок и периодичность контроля за качеством фритюрных жиров устанавливается изготовителем по согласованию с органами и учреждениями госсанэпидслужбы.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8.17. Отварное мясо, птицу и субпродукты для первых и вторых блюд нарезают на порции, заливают бульоном, кипятят в течение 5-7 мин и хранят в этом же бульоне при температуре +75°С до отпуска не более 1 ч.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8.18. При приготовлении начинки для пирожков и блинчиков фарш из предварительно отваренного мяса или ливера жарят на противне не менее 5-7 мин, периодически помешивая.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Готовую начинку следует использовать в течение 2 ч после жарки.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1-2%-ным раствором кальцинированной соды, 0,5%-ным раствором хлорамина или другими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Хранение необработанных яиц в кассетах, коробах в производственных цехах не допускается.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Яичный порошок после просеивания, разведения водой и набухания в течение 30-40 мин сразу же подвергают кулинарной обработке.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2,5-3,0 см и ставят в жарочный шкаф с температурой 180-200°С на 8-10 мин.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Хранение яичной массы осуществляется не более 30 мин.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8.21. 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рекомендуется выдерживать в 3%-ном растворе уксусной кислоты или 10%-ном растворе поваренной соли в течение 10 мин, с последующим ополаскиванием проточной водой.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8.22. Охлаждение киселей, компотов следует производить в емкостях, в которых они были приготовлены, в закрытом виде в холодном цехе.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8.23. Промывка гарниров (макароны, рис и др.) осуществляется только горячей кипяченой водой.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8.24.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изготовление и продажа изделий из мясной обрези, свиных баков, диафрагмы, крови, рулетов из мякоти голов;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изготовление макарон по-флотски;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- использование творога из непастеризованного молока;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приготовление блинчиков с творогом из непастеризованного молока;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использование сырого и пастеризованного фляжного молока в натуральном виде без предварительного кипячения;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переливание кисломолочных напитков (кефир, ряженка, простокваша, ацидофилин и др.) из потребительской тары в котлы - их порционируют непосредственно из бутылок, пакетов в стаканы или подают на раздачу в заводской упаковке;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использование простокваши-самокваса в качестве напитка, приготовление из него творога;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- приготовление консервов овощных, мясных, рыбных, грибных в герметичной таре;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приготовление кисломолочных напитков, производство пива, алкогольных и безалкогольных напитков;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приготовление сушеной и вяленой рыбы;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изготовление сухих грибов.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8.25. При условии соблюдения требований настоящих санитарных правил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 (пункт в редакции, введенной в действие с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29 мая 2011 года </w:t>
      </w:r>
      <w:hyperlink r:id="rId48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 (абзац в редакции, введенной в действие с 29 мая 2011 года </w:t>
      </w:r>
      <w:hyperlink r:id="rId49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- см. </w:t>
      </w:r>
      <w:hyperlink r:id="rId50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предыдущую редакцию):</w:t>
        </w:r>
        <w:r w:rsidRPr="00C403D5">
          <w:rPr>
            <w:rFonts w:ascii="Arial" w:eastAsia="Times New Roman" w:hAnsi="Arial" w:cs="Arial"/>
            <w:color w:val="00466E"/>
            <w:spacing w:val="3"/>
            <w:sz w:val="30"/>
            <w:szCs w:val="30"/>
            <w:u w:val="single"/>
            <w:lang w:eastAsia="ru-RU"/>
          </w:rPr>
          <w:br/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наличие в базовой организации условий для обработки инвентаря, тары;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осуществление жарки непосредственно перед реализацией;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наличие у работников личной медицинской книжки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наличие условий для соблюдения работниками правил личной гигиены;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-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 (абзац дополнительно включен с 29 мая 2011 года </w:t>
      </w:r>
      <w:hyperlink r:id="rId51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условии соблюдения требований настоящих санитарных правил (пункт в редакции, введенной в действие с 29 мая 2011 года </w:t>
      </w:r>
      <w:hyperlink r:id="rId52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C403D5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IX. Требования к раздаче блюд и отпуску полуфабрикатов и кулинарных изделий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9.2. Горячие блюда (супы, соусы, напитки) при раздаче должны иметь температуру не ниже 75°С, вторые блюда и гарниры - не ниже 65°С, холодные супы, напитки - не выше 14°С.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9.3. Готовые первые и вторые блюда могут находиться на мармите или горячей плите не более 2-3 ч с момента изготовления. Салаты, винегреты, гастрономические продукты, другие холодные блюда и напитки должны выставляться в порционированном виде в охлаждаемый прилавок-витрину и реализовываться в течение одного часа.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Не допускается заправка соусами салатной продукции, первых, вторых блюд, предназначенных для реализации вне организации общественного питания. Соусы к блюдам доставляются в индивидуальной потребительской упаковке (абзац дополнительно включен с 29 мая 2011 года </w:t>
      </w:r>
      <w:hyperlink r:id="rId53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Блюда, прошедшие тепловую обработку и предназначенные для временного хранения до их реализации, должны быть подвергнуты быстрому охлаждению с температуры +65°C до +5°C в течение 1 часа в специальном холодильнике быстрого охлаждения. Порционирование готовых блюд, холодных закусок должно производиться в помещении с температурой воздуха не выше +16°C на столах с охлаждаемой рабочей поверхностью (абзац дополнительно включен с 29 мая 2011 года </w:t>
      </w:r>
      <w:hyperlink r:id="rId54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9.4. При составлении меню 2-3-разового питания для организованных коллективов одноименные блюда и гарниры в течение одного дня не включаются.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9.5. Запрещается оставлять на следующий день: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- салаты, винегреты, паштеты, студни, заливные блюда, изделия с кремом и др. особо скоропортящиеся холодные блюда (кроме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тех видов, сроки годности на которые пролонгированы органами и учреждениями госсанэпидслужбы в установленном порядке);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супы молочные, холодные, сладкие, супы-пюре;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мясо отварное порционированное для первых блюд, блинчики с мясом и творогом, рубленые изделия из мяса, птицы, рыбы;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соусы;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омлеты;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картофельное пюре, отварные макароны;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напитки собственного производства.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9.6. В исключительных случаях с обязательной отметкой оставшуюся пищу необходимо охладить и хранить при температуре 4±2°С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9.7. Для раздачи готовых блюд используют чистую, сухую посуду и столовые приборы. Повторное использование одноразовой посуды и приборов запрещается.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Продукцию общественного питания в виде полуфабрикатов, охлажденных, замороженных и горячих блюд, кулинарных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изделий, реализуемую вне 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 (абзац дополнительно включен с 29 мая 2011 года </w:t>
      </w:r>
      <w:hyperlink r:id="rId55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Сервировку и порционирование блюд необходимо осуществлять персоналом с использованием одноразовых перчаток для каждого вида блюд (абзац дополнительно включен с 29 мая 2011 года </w:t>
      </w:r>
      <w:hyperlink r:id="rId56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проведении кейтеринговых обслуживаний (или 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порционирование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 (абзац дополнительно включен с 29 мая 2011 года </w:t>
      </w:r>
      <w:hyperlink r:id="rId57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9.8. Раздаточный инвентарь должен быть чистым, в достаточном количестве для каждого вида готовой продукции (блюда).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вторых блюд в термосах не должен превышать 3 ч (включая время их транспортировки).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Температура блюд при их раздаче должна отвечать требованиям, установленным в пункте 9.2 настоящих санитарных правил (абзац дополнительно включен с 29 мая 2011 года </w:t>
      </w:r>
      <w:hyperlink r:id="rId58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 (абзац дополнительно включен с 29 мая 2011 года </w:t>
      </w:r>
      <w:hyperlink r:id="rId59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 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кейтеринговом обслуживании комплектование контейнеров и тележек пищевой продукцией начинается не ранее чем за 3 часа до начала мероприятия (абзац дополнительно включен с 29 мая 2011 года </w:t>
      </w:r>
      <w:hyperlink r:id="rId60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Каждый заказ регистрируется в учетной документации с указанием наименования блюда, даты и часа изготовления (абзац дополнительно включен с 29 мая 2011 года </w:t>
      </w:r>
      <w:hyperlink r:id="rId61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 (абзац в редакции, введенной в действие с 29 мая 2011 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года </w:t>
      </w:r>
      <w:hyperlink r:id="rId62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Абзац исключен с 29 мая 2011 года </w:t>
      </w:r>
      <w:hyperlink r:id="rId63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Сопроводительные документы в организации общественного питания должны храниться не менее 30 дней с момента изготовления блюда (абзац дополнительно включен с 29 мая 2011 года </w:t>
      </w:r>
      <w:hyperlink r:id="rId64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9.11. Для доставки полуфабрикатов из заготовочных в доготовочные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Доставка готовых блюд для обслуживания общественного мероприятия должна производиться в плотно закрывающихся контейнерах, боксах, термоконтейнерах, сумках-холодильниках и других аналогичных емкостях, снабженных маркировочным ярлыком. Ярлыки сохраняются до конца обслуживания мероприятия (абзац дополнительно включен с 29 мая 2011 года </w:t>
      </w:r>
      <w:hyperlink r:id="rId65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9.12. При реализации продукции должны быть созданы условия для раздельного хранения и отпуска полуфабрикатов и готовой продукции.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Бачки и ведра после удаления отходов промывают моющими и дезинфицирующими средствами, ополаскивают горячей водой 40-50°С и просушивают. Выделяется место для мытья тары для пищевых отходов.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транспортирования отходов используют специально предназначенный для этой цели транспорт.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Пищевые продукты, произведенные в организациях общественного питания, срок годности которых истек, подлежат утилизации или уничтожению в установленном порядке (абзац дополнительно включен с 29 мая 2011 года </w:t>
      </w:r>
      <w:hyperlink r:id="rId66" w:history="1">
        <w:r w:rsidRPr="00C403D5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и дополнениями N 4 от 31 марта 2011 года</w:t>
        </w:r>
      </w:hyperlink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C403D5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X. Санитарные требования к выработке кондитерских изделий с кремом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10.1. Требования настоящих Правил распространяются на кондитерские цеха организаций, с суточной выработкой кондитерских изделий с кремом не более 300 кг.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Набор производственных помещений кондитерских цехов организаций, совмещение отдельных помещений должны соответствовать таблице N 6.</w:t>
      </w: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C403D5" w:rsidRPr="00C403D5" w:rsidRDefault="00C403D5" w:rsidP="00C403D5">
      <w:pPr>
        <w:shd w:val="clear" w:color="auto" w:fill="E9ECF1"/>
        <w:spacing w:after="322" w:line="240" w:lineRule="auto"/>
        <w:ind w:left="-1612"/>
        <w:textAlignment w:val="baseline"/>
        <w:outlineLvl w:val="3"/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</w:pPr>
      <w:r w:rsidRPr="00C403D5"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  <w:t>Таблица 6. Набор производственных помещений кондитерских цехов</w:t>
      </w:r>
    </w:p>
    <w:p w:rsidR="00C403D5" w:rsidRPr="00C403D5" w:rsidRDefault="00C403D5" w:rsidP="00C403D5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C403D5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7"/>
        <w:gridCol w:w="4140"/>
        <w:gridCol w:w="1094"/>
        <w:gridCol w:w="1472"/>
        <w:gridCol w:w="1292"/>
        <w:gridCol w:w="176"/>
        <w:gridCol w:w="454"/>
      </w:tblGrid>
      <w:tr w:rsidR="00C403D5" w:rsidRPr="00C403D5" w:rsidTr="00C403D5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03D5" w:rsidRPr="00C403D5" w:rsidTr="00C403D5">
        <w:trPr>
          <w:gridAfter w:val="1"/>
          <w:wAfter w:w="480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N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 производством изделий</w:t>
            </w:r>
          </w:p>
        </w:tc>
      </w:tr>
      <w:tr w:rsidR="00C403D5" w:rsidRPr="00C403D5" w:rsidTr="00C403D5">
        <w:trPr>
          <w:gridAfter w:val="1"/>
          <w:wAfter w:w="480" w:type="dxa"/>
        </w:trPr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42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Отдельные помещения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в сутки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кремовых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без крема</w:t>
            </w:r>
          </w:p>
        </w:tc>
      </w:tr>
      <w:tr w:rsidR="00C403D5" w:rsidRPr="00C403D5" w:rsidTr="00C403D5">
        <w:trPr>
          <w:gridAfter w:val="1"/>
          <w:wAfter w:w="480" w:type="dxa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до 300 кг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менее 100 кг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D5" w:rsidRPr="00C403D5" w:rsidTr="00C403D5">
        <w:trPr>
          <w:gridAfter w:val="1"/>
          <w:wAfter w:w="480" w:type="dxa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1.*</w:t>
            </w:r>
          </w:p>
        </w:tc>
        <w:tc>
          <w:tcPr>
            <w:tcW w:w="425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Кладовая суточного хранения сырья с холодильным оборудованием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+(1+2+8)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+(1+2+8)</w:t>
            </w:r>
          </w:p>
        </w:tc>
      </w:tr>
      <w:tr w:rsidR="00C403D5" w:rsidRPr="00C403D5" w:rsidTr="00C403D5">
        <w:trPr>
          <w:gridAfter w:val="1"/>
          <w:wAfter w:w="480" w:type="dxa"/>
        </w:trPr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________________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* Допускается совмещение помещений.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</w:p>
        </w:tc>
      </w:tr>
      <w:tr w:rsidR="00C403D5" w:rsidRPr="00C403D5" w:rsidTr="00C403D5">
        <w:trPr>
          <w:gridAfter w:val="1"/>
          <w:wAfter w:w="480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Растаривания сырья и подготовки его к производству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85" w:type="dxa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D5" w:rsidRPr="00C403D5" w:rsidTr="00C403D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Яйцебитня из трех помещений для хранения и распаковки сырья с холодильной установкой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85" w:type="dxa"/>
            <w:gridSpan w:val="2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D5" w:rsidRPr="00C403D5" w:rsidTr="00C403D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мойки и дезинфекции яиц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85" w:type="dxa"/>
            <w:gridSpan w:val="2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D5" w:rsidRPr="00C403D5" w:rsidTr="00C403D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получение яичной массы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85" w:type="dxa"/>
            <w:gridSpan w:val="2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D5" w:rsidRPr="00C403D5" w:rsidTr="00C403D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Приготовления теста с отделением просеивания муки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85" w:type="dxa"/>
            <w:gridSpan w:val="2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D5" w:rsidRPr="00C403D5" w:rsidTr="00C403D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Приготовления отделочных полуфабрикатов (сиропов, помады, желе, подварки варенья)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D5" w:rsidRPr="00C403D5" w:rsidTr="00C403D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lastRenderedPageBreak/>
              <w:t>6.*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Разделки теста и выпечки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+(5+6)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+(5+6)</w:t>
            </w:r>
          </w:p>
        </w:tc>
        <w:tc>
          <w:tcPr>
            <w:tcW w:w="185" w:type="dxa"/>
            <w:gridSpan w:val="2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D5" w:rsidRPr="00C403D5" w:rsidTr="00C403D5"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03D5" w:rsidRPr="00C403D5" w:rsidRDefault="00C403D5" w:rsidP="00C403D5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________________</w:t>
            </w:r>
            <w:r w:rsidRPr="00C403D5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03D5" w:rsidRPr="00C403D5" w:rsidRDefault="00C403D5" w:rsidP="00C4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3C6" w:rsidRDefault="008B63C6"/>
    <w:sectPr w:rsidR="008B63C6" w:rsidSect="008B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403D5"/>
    <w:rsid w:val="008B63C6"/>
    <w:rsid w:val="00C4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C6"/>
  </w:style>
  <w:style w:type="paragraph" w:styleId="1">
    <w:name w:val="heading 1"/>
    <w:basedOn w:val="a"/>
    <w:link w:val="10"/>
    <w:uiPriority w:val="9"/>
    <w:qFormat/>
    <w:rsid w:val="00C40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0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0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4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4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03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03D5"/>
    <w:rPr>
      <w:color w:val="800080"/>
      <w:u w:val="single"/>
    </w:rPr>
  </w:style>
  <w:style w:type="paragraph" w:customStyle="1" w:styleId="unformattext">
    <w:name w:val="unformattext"/>
    <w:basedOn w:val="a"/>
    <w:rsid w:val="00C4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5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4630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7374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93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59069" TargetMode="External"/><Relationship Id="rId18" Type="http://schemas.openxmlformats.org/officeDocument/2006/relationships/hyperlink" Target="http://docs.cntd.ru/document/902256509" TargetMode="External"/><Relationship Id="rId26" Type="http://schemas.openxmlformats.org/officeDocument/2006/relationships/hyperlink" Target="http://docs.cntd.ru/document/902042541" TargetMode="External"/><Relationship Id="rId39" Type="http://schemas.openxmlformats.org/officeDocument/2006/relationships/hyperlink" Target="http://docs.cntd.ru/document/902042541" TargetMode="External"/><Relationship Id="rId21" Type="http://schemas.openxmlformats.org/officeDocument/2006/relationships/hyperlink" Target="http://docs.cntd.ru/document/902272657" TargetMode="External"/><Relationship Id="rId34" Type="http://schemas.openxmlformats.org/officeDocument/2006/relationships/hyperlink" Target="http://docs.cntd.ru/document/902272657" TargetMode="External"/><Relationship Id="rId42" Type="http://schemas.openxmlformats.org/officeDocument/2006/relationships/hyperlink" Target="http://docs.cntd.ru/document/902272657" TargetMode="External"/><Relationship Id="rId47" Type="http://schemas.openxmlformats.org/officeDocument/2006/relationships/hyperlink" Target="http://docs.cntd.ru/document/902272657" TargetMode="External"/><Relationship Id="rId50" Type="http://schemas.openxmlformats.org/officeDocument/2006/relationships/hyperlink" Target="http://docs.cntd.ru/document/902279524" TargetMode="External"/><Relationship Id="rId55" Type="http://schemas.openxmlformats.org/officeDocument/2006/relationships/hyperlink" Target="http://docs.cntd.ru/document/902272657" TargetMode="External"/><Relationship Id="rId63" Type="http://schemas.openxmlformats.org/officeDocument/2006/relationships/hyperlink" Target="http://docs.cntd.ru/document/902272657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ocs.cntd.ru/document/9022565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42541" TargetMode="External"/><Relationship Id="rId29" Type="http://schemas.openxmlformats.org/officeDocument/2006/relationships/hyperlink" Target="http://docs.cntd.ru/document/90227265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42541" TargetMode="External"/><Relationship Id="rId11" Type="http://schemas.openxmlformats.org/officeDocument/2006/relationships/hyperlink" Target="http://docs.cntd.ru/document/901765645" TargetMode="External"/><Relationship Id="rId24" Type="http://schemas.openxmlformats.org/officeDocument/2006/relationships/hyperlink" Target="http://docs.cntd.ru/document/902272657" TargetMode="External"/><Relationship Id="rId32" Type="http://schemas.openxmlformats.org/officeDocument/2006/relationships/hyperlink" Target="http://docs.cntd.ru/document/902272657" TargetMode="External"/><Relationship Id="rId37" Type="http://schemas.openxmlformats.org/officeDocument/2006/relationships/hyperlink" Target="http://docs.cntd.ru/document/902042541" TargetMode="External"/><Relationship Id="rId40" Type="http://schemas.openxmlformats.org/officeDocument/2006/relationships/hyperlink" Target="http://docs.cntd.ru/document/902042541" TargetMode="External"/><Relationship Id="rId45" Type="http://schemas.openxmlformats.org/officeDocument/2006/relationships/hyperlink" Target="http://docs.cntd.ru/document/902279524" TargetMode="External"/><Relationship Id="rId53" Type="http://schemas.openxmlformats.org/officeDocument/2006/relationships/hyperlink" Target="http://docs.cntd.ru/document/902272657" TargetMode="External"/><Relationship Id="rId58" Type="http://schemas.openxmlformats.org/officeDocument/2006/relationships/hyperlink" Target="http://docs.cntd.ru/document/902272657" TargetMode="External"/><Relationship Id="rId66" Type="http://schemas.openxmlformats.org/officeDocument/2006/relationships/hyperlink" Target="http://docs.cntd.ru/document/902272657" TargetMode="External"/><Relationship Id="rId5" Type="http://schemas.openxmlformats.org/officeDocument/2006/relationships/hyperlink" Target="http://docs.cntd.ru/document/902042541" TargetMode="External"/><Relationship Id="rId15" Type="http://schemas.openxmlformats.org/officeDocument/2006/relationships/hyperlink" Target="http://docs.cntd.ru/document/902042541" TargetMode="External"/><Relationship Id="rId23" Type="http://schemas.openxmlformats.org/officeDocument/2006/relationships/hyperlink" Target="http://docs.cntd.ru/document/902272657" TargetMode="External"/><Relationship Id="rId28" Type="http://schemas.openxmlformats.org/officeDocument/2006/relationships/hyperlink" Target="http://docs.cntd.ru/document/902042541" TargetMode="External"/><Relationship Id="rId36" Type="http://schemas.openxmlformats.org/officeDocument/2006/relationships/hyperlink" Target="http://docs.cntd.ru/document/902272657" TargetMode="External"/><Relationship Id="rId49" Type="http://schemas.openxmlformats.org/officeDocument/2006/relationships/hyperlink" Target="http://docs.cntd.ru/document/902272657" TargetMode="External"/><Relationship Id="rId57" Type="http://schemas.openxmlformats.org/officeDocument/2006/relationships/hyperlink" Target="http://docs.cntd.ru/document/902272657" TargetMode="External"/><Relationship Id="rId61" Type="http://schemas.openxmlformats.org/officeDocument/2006/relationships/hyperlink" Target="http://docs.cntd.ru/document/902272657" TargetMode="External"/><Relationship Id="rId10" Type="http://schemas.openxmlformats.org/officeDocument/2006/relationships/hyperlink" Target="http://docs.cntd.ru/document/901729631" TargetMode="External"/><Relationship Id="rId19" Type="http://schemas.openxmlformats.org/officeDocument/2006/relationships/hyperlink" Target="http://docs.cntd.ru/document/902256509" TargetMode="External"/><Relationship Id="rId31" Type="http://schemas.openxmlformats.org/officeDocument/2006/relationships/hyperlink" Target="http://docs.cntd.ru/document/902042541" TargetMode="External"/><Relationship Id="rId44" Type="http://schemas.openxmlformats.org/officeDocument/2006/relationships/hyperlink" Target="http://docs.cntd.ru/document/902272657" TargetMode="External"/><Relationship Id="rId52" Type="http://schemas.openxmlformats.org/officeDocument/2006/relationships/hyperlink" Target="http://docs.cntd.ru/document/902272657" TargetMode="External"/><Relationship Id="rId60" Type="http://schemas.openxmlformats.org/officeDocument/2006/relationships/hyperlink" Target="http://docs.cntd.ru/document/902272657" TargetMode="External"/><Relationship Id="rId65" Type="http://schemas.openxmlformats.org/officeDocument/2006/relationships/hyperlink" Target="http://docs.cntd.ru/document/902272657" TargetMode="External"/><Relationship Id="rId4" Type="http://schemas.openxmlformats.org/officeDocument/2006/relationships/hyperlink" Target="http://docs.cntd.ru/document/901859069" TargetMode="External"/><Relationship Id="rId9" Type="http://schemas.openxmlformats.org/officeDocument/2006/relationships/hyperlink" Target="http://docs.cntd.ru/document/420361639" TargetMode="External"/><Relationship Id="rId14" Type="http://schemas.openxmlformats.org/officeDocument/2006/relationships/hyperlink" Target="http://docs.cntd.ru/document/901859069" TargetMode="External"/><Relationship Id="rId22" Type="http://schemas.openxmlformats.org/officeDocument/2006/relationships/hyperlink" Target="http://docs.cntd.ru/document/902272657" TargetMode="External"/><Relationship Id="rId27" Type="http://schemas.openxmlformats.org/officeDocument/2006/relationships/hyperlink" Target="http://docs.cntd.ru/document/902042541" TargetMode="External"/><Relationship Id="rId30" Type="http://schemas.openxmlformats.org/officeDocument/2006/relationships/hyperlink" Target="http://docs.cntd.ru/document/902272657" TargetMode="External"/><Relationship Id="rId35" Type="http://schemas.openxmlformats.org/officeDocument/2006/relationships/hyperlink" Target="http://docs.cntd.ru/document/902272657" TargetMode="External"/><Relationship Id="rId43" Type="http://schemas.openxmlformats.org/officeDocument/2006/relationships/hyperlink" Target="http://docs.cntd.ru/document/902042541" TargetMode="External"/><Relationship Id="rId48" Type="http://schemas.openxmlformats.org/officeDocument/2006/relationships/hyperlink" Target="http://docs.cntd.ru/document/902272657" TargetMode="External"/><Relationship Id="rId56" Type="http://schemas.openxmlformats.org/officeDocument/2006/relationships/hyperlink" Target="http://docs.cntd.ru/document/902272657" TargetMode="External"/><Relationship Id="rId64" Type="http://schemas.openxmlformats.org/officeDocument/2006/relationships/hyperlink" Target="http://docs.cntd.ru/document/902272657" TargetMode="External"/><Relationship Id="rId8" Type="http://schemas.openxmlformats.org/officeDocument/2006/relationships/hyperlink" Target="http://docs.cntd.ru/document/902272657" TargetMode="External"/><Relationship Id="rId51" Type="http://schemas.openxmlformats.org/officeDocument/2006/relationships/hyperlink" Target="http://docs.cntd.ru/document/9022726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765645" TargetMode="External"/><Relationship Id="rId17" Type="http://schemas.openxmlformats.org/officeDocument/2006/relationships/hyperlink" Target="http://docs.cntd.ru/document/902042541" TargetMode="External"/><Relationship Id="rId25" Type="http://schemas.openxmlformats.org/officeDocument/2006/relationships/hyperlink" Target="http://docs.cntd.ru/document/902272657" TargetMode="External"/><Relationship Id="rId33" Type="http://schemas.openxmlformats.org/officeDocument/2006/relationships/hyperlink" Target="http://docs.cntd.ru/document/902272657" TargetMode="External"/><Relationship Id="rId38" Type="http://schemas.openxmlformats.org/officeDocument/2006/relationships/hyperlink" Target="http://docs.cntd.ru/document/902272657" TargetMode="External"/><Relationship Id="rId46" Type="http://schemas.openxmlformats.org/officeDocument/2006/relationships/hyperlink" Target="http://docs.cntd.ru/document/902272657" TargetMode="External"/><Relationship Id="rId59" Type="http://schemas.openxmlformats.org/officeDocument/2006/relationships/hyperlink" Target="http://docs.cntd.ru/document/90227265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ocs.cntd.ru/document/902272657" TargetMode="External"/><Relationship Id="rId41" Type="http://schemas.openxmlformats.org/officeDocument/2006/relationships/hyperlink" Target="http://docs.cntd.ru/document/902272657" TargetMode="External"/><Relationship Id="rId54" Type="http://schemas.openxmlformats.org/officeDocument/2006/relationships/hyperlink" Target="http://docs.cntd.ru/document/902272657" TargetMode="External"/><Relationship Id="rId62" Type="http://schemas.openxmlformats.org/officeDocument/2006/relationships/hyperlink" Target="http://docs.cntd.ru/document/902272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11431</Words>
  <Characters>65159</Characters>
  <Application>Microsoft Office Word</Application>
  <DocSecurity>0</DocSecurity>
  <Lines>542</Lines>
  <Paragraphs>152</Paragraphs>
  <ScaleCrop>false</ScaleCrop>
  <Company/>
  <LinksUpToDate>false</LinksUpToDate>
  <CharactersWithSpaces>76438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2020-04-30T11:20:00Z</dcterms:created>
  <dcterms:modified xsi:type="dcterms:W3CDTF">2020-04-30T11:20:00Z</dcterms:modified>
</cp:coreProperties>
</file>